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2" w:rsidRDefault="005E2552" w:rsidP="005E2552">
      <w:pPr>
        <w:tabs>
          <w:tab w:val="left" w:pos="7500"/>
          <w:tab w:val="right" w:pos="9070"/>
        </w:tabs>
        <w:jc w:val="both"/>
        <w:rPr>
          <w:szCs w:val="16"/>
          <w:lang w:val="bs-Latn-BA"/>
        </w:rPr>
      </w:pPr>
      <w:r>
        <w:rPr>
          <w:szCs w:val="16"/>
          <w:lang w:val="bs-Latn-BA"/>
        </w:rPr>
        <w:tab/>
      </w:r>
    </w:p>
    <w:p w:rsidR="005E2552" w:rsidRPr="00783630" w:rsidRDefault="004817FF" w:rsidP="005E2552">
      <w:pPr>
        <w:jc w:val="both"/>
        <w:rPr>
          <w:szCs w:val="16"/>
          <w:lang w:val="bs-Latn-BA"/>
        </w:rPr>
      </w:pPr>
      <w:r w:rsidRPr="004817FF">
        <w:rPr>
          <w:noProof/>
          <w:lang w:val="bs-Latn-BA" w:eastAsia="zh-TW"/>
        </w:rPr>
        <w:pict>
          <v:rect id="_x0000_s1026" style="position:absolute;left:0;text-align:left;margin-left:28.55pt;margin-top:64pt;width:179.85pt;height:128.25pt;flip:x;z-index:1;mso-width-percent:400;mso-wrap-distance-top:7.2pt;mso-wrap-distance-bottom:7.2pt;mso-position-horizontal-relative:margin;mso-position-vertical-relative:margin;mso-width-percent:400;mso-width-relative:margin;v-text-anchor:middle" filled="f" fillcolor="black" strokeweight="1.5pt">
            <v:shadow color="#f79646" opacity=".5" offset="-15pt,0" offset2="-18pt,12pt"/>
            <v:textbox style="mso-next-textbox:#_x0000_s1026" inset="21.6pt,21.6pt,21.6pt,21.6pt">
              <w:txbxContent>
                <w:p w:rsidR="00BF68C5" w:rsidRDefault="00BA3507" w:rsidP="005E25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bs-Latn-B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bs-Latn-BA"/>
                    </w:rPr>
                    <w:t>Saopš</w:t>
                  </w:r>
                  <w:r w:rsidR="00AF40D1">
                    <w:rPr>
                      <w:rFonts w:ascii="Arial" w:hAnsi="Arial" w:cs="Arial"/>
                      <w:b/>
                      <w:sz w:val="28"/>
                      <w:szCs w:val="28"/>
                      <w:lang w:val="bs-Latn-BA"/>
                    </w:rPr>
                    <w:t>tenje namijenjeno javnostima</w:t>
                  </w:r>
                </w:p>
                <w:p w:rsidR="00AF40D1" w:rsidRDefault="00AF40D1" w:rsidP="005E25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bs-Latn-BA"/>
                    </w:rPr>
                  </w:pPr>
                </w:p>
                <w:p w:rsidR="00AF40D1" w:rsidRPr="00297603" w:rsidRDefault="00AF40D1" w:rsidP="005E2552">
                  <w:pPr>
                    <w:jc w:val="center"/>
                    <w:rPr>
                      <w:rFonts w:ascii="Arial" w:hAnsi="Arial" w:cs="Arial"/>
                      <w:b/>
                      <w:color w:val="4F81BD"/>
                      <w:sz w:val="28"/>
                      <w:szCs w:val="28"/>
                      <w:lang w:val="bs-Latn-B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bs-Latn-BA"/>
                    </w:rPr>
                    <w:t>Travnik, 09.6.2014.</w:t>
                  </w:r>
                </w:p>
              </w:txbxContent>
            </v:textbox>
            <w10:wrap type="square" anchorx="margin" anchory="margin"/>
          </v:rect>
        </w:pict>
      </w:r>
    </w:p>
    <w:p w:rsidR="005E2552" w:rsidRPr="00783630" w:rsidRDefault="005E2552" w:rsidP="005E2552">
      <w:pPr>
        <w:jc w:val="both"/>
        <w:rPr>
          <w:szCs w:val="16"/>
          <w:lang w:val="bs-Latn-BA"/>
        </w:rPr>
      </w:pPr>
    </w:p>
    <w:p w:rsidR="005E2552" w:rsidRPr="00783630" w:rsidRDefault="005E2552" w:rsidP="005E2552">
      <w:pPr>
        <w:jc w:val="both"/>
        <w:rPr>
          <w:szCs w:val="16"/>
          <w:lang w:val="bs-Latn-BA"/>
        </w:rPr>
      </w:pPr>
    </w:p>
    <w:p w:rsidR="005E2552" w:rsidRDefault="005E2552" w:rsidP="005E2552">
      <w:pPr>
        <w:jc w:val="both"/>
        <w:rPr>
          <w:szCs w:val="16"/>
          <w:lang w:val="bs-Latn-BA"/>
        </w:rPr>
      </w:pPr>
    </w:p>
    <w:p w:rsidR="005E2552" w:rsidRPr="00540BC6" w:rsidRDefault="005E2552" w:rsidP="005E2552">
      <w:pPr>
        <w:jc w:val="both"/>
        <w:rPr>
          <w:szCs w:val="16"/>
          <w:lang w:val="bs-Latn-BA"/>
        </w:rPr>
      </w:pPr>
    </w:p>
    <w:p w:rsidR="005E2552" w:rsidRPr="00540BC6" w:rsidRDefault="005E2552" w:rsidP="005E2552">
      <w:pPr>
        <w:jc w:val="both"/>
        <w:rPr>
          <w:szCs w:val="16"/>
          <w:lang w:val="bs-Latn-BA"/>
        </w:rPr>
      </w:pPr>
    </w:p>
    <w:p w:rsidR="005E2552" w:rsidRPr="00540BC6" w:rsidRDefault="005E2552" w:rsidP="005E2552">
      <w:pPr>
        <w:jc w:val="both"/>
        <w:rPr>
          <w:szCs w:val="16"/>
          <w:lang w:val="bs-Latn-BA"/>
        </w:rPr>
      </w:pPr>
    </w:p>
    <w:p w:rsidR="005E2552" w:rsidRDefault="005E2552" w:rsidP="005E2552">
      <w:pPr>
        <w:jc w:val="both"/>
        <w:rPr>
          <w:lang w:val="bs-Latn-BA"/>
        </w:rPr>
      </w:pPr>
    </w:p>
    <w:p w:rsidR="005E2552" w:rsidRDefault="005E2552" w:rsidP="005E2552">
      <w:pPr>
        <w:jc w:val="both"/>
        <w:rPr>
          <w:lang w:val="bs-Latn-BA"/>
        </w:rPr>
      </w:pPr>
    </w:p>
    <w:p w:rsidR="005E2552" w:rsidRDefault="005E2552" w:rsidP="005E2552">
      <w:pPr>
        <w:jc w:val="both"/>
        <w:rPr>
          <w:lang w:val="bs-Latn-BA"/>
        </w:rPr>
      </w:pPr>
    </w:p>
    <w:p w:rsidR="005E2552" w:rsidRDefault="005E2552" w:rsidP="005E2552">
      <w:pPr>
        <w:jc w:val="both"/>
        <w:rPr>
          <w:rFonts w:ascii="Arial" w:eastAsia="Arial Unicode MS" w:hAnsi="Arial" w:cs="Arial"/>
          <w:b/>
          <w:lang w:val="bs-Latn-BA"/>
        </w:rPr>
      </w:pPr>
    </w:p>
    <w:p w:rsidR="00AF40D1" w:rsidRPr="00824EA6" w:rsidRDefault="00AF40D1" w:rsidP="00AF40D1">
      <w:pPr>
        <w:rPr>
          <w:b/>
        </w:rPr>
      </w:pPr>
      <w:r w:rsidRPr="00AF40D1">
        <w:rPr>
          <w:i/>
        </w:rPr>
        <w:t>Nadnaslov:</w:t>
      </w:r>
      <w:r>
        <w:t xml:space="preserve"> </w:t>
      </w:r>
      <w:r w:rsidRPr="00824EA6">
        <w:rPr>
          <w:b/>
        </w:rPr>
        <w:t>Internacionalni Univerzitet Travnik</w:t>
      </w:r>
      <w:r>
        <w:rPr>
          <w:b/>
        </w:rPr>
        <w:t xml:space="preserve"> u Travniku</w:t>
      </w:r>
    </w:p>
    <w:p w:rsidR="00AF40D1" w:rsidRDefault="00AF40D1" w:rsidP="00AF40D1">
      <w:pPr>
        <w:jc w:val="center"/>
        <w:rPr>
          <w:lang w:val="bs-Latn-BA"/>
        </w:rPr>
      </w:pPr>
    </w:p>
    <w:p w:rsidR="00AF40D1" w:rsidRPr="00824EA6" w:rsidRDefault="00AF40D1" w:rsidP="00AF40D1">
      <w:pPr>
        <w:jc w:val="center"/>
        <w:rPr>
          <w:b/>
        </w:rPr>
      </w:pPr>
      <w:r w:rsidRPr="00AF40D1">
        <w:rPr>
          <w:i/>
        </w:rPr>
        <w:t>Naslov:</w:t>
      </w:r>
      <w:r>
        <w:t xml:space="preserve"> </w:t>
      </w:r>
      <w:r w:rsidRPr="00824EA6">
        <w:rPr>
          <w:b/>
        </w:rPr>
        <w:t>Unapređenje aktivnosti Univerziteta povezivanjem, nadograđivanjem i kvalitetnim unapređenjem nastavno-naučno-istraživačkog procesa</w:t>
      </w:r>
    </w:p>
    <w:p w:rsidR="00AF40D1" w:rsidRDefault="00AF40D1" w:rsidP="00AF40D1">
      <w:pPr>
        <w:jc w:val="center"/>
        <w:rPr>
          <w:lang w:val="bs-Latn-BA"/>
        </w:rPr>
      </w:pPr>
    </w:p>
    <w:p w:rsidR="00AF40D1" w:rsidRPr="00824EA6" w:rsidRDefault="00AF40D1" w:rsidP="00AF40D1">
      <w:pPr>
        <w:jc w:val="center"/>
        <w:rPr>
          <w:b/>
          <w:i/>
        </w:rPr>
      </w:pPr>
      <w:r w:rsidRPr="00AF40D1">
        <w:rPr>
          <w:i/>
        </w:rPr>
        <w:t>Podnaslov:</w:t>
      </w:r>
      <w:r>
        <w:t xml:space="preserve"> </w:t>
      </w:r>
      <w:r w:rsidRPr="00824EA6">
        <w:rPr>
          <w:b/>
          <w:i/>
        </w:rPr>
        <w:t>Memorandum o razumijevanju Internacionalnog Univerziteta Travnik u Travniku, Bosna i Hercegovina i Državnog Univerziteta Istoka iz Ciudad del Este, Paragvaj</w:t>
      </w:r>
    </w:p>
    <w:p w:rsidR="00AF40D1" w:rsidRDefault="00AF40D1" w:rsidP="00AF40D1">
      <w:pPr>
        <w:jc w:val="both"/>
        <w:rPr>
          <w:lang w:val="bs-Latn-BA"/>
        </w:rPr>
      </w:pPr>
    </w:p>
    <w:p w:rsidR="00AF40D1" w:rsidRDefault="00AF40D1" w:rsidP="00AF40D1">
      <w:pPr>
        <w:jc w:val="both"/>
      </w:pPr>
      <w:r w:rsidRPr="0028534B">
        <w:t xml:space="preserve">U cilju </w:t>
      </w:r>
      <w:r>
        <w:t>razvoja i unapređenja nastavno-naučnog procesa i daljeg pozitivnog pozicioniranja nastavno-naučno istraživačkih kvaliteta Internacionalnog Univerziteta Travnik u Travniku unutar svjetskih akademskih tokova, naš Univerzitet iskazuje napredak razvijajući saradnju sa Univerzitetima iz cijelog svijeta.</w:t>
      </w:r>
    </w:p>
    <w:p w:rsidR="00AF40D1" w:rsidRDefault="00AF40D1" w:rsidP="00AF40D1">
      <w:pPr>
        <w:jc w:val="both"/>
        <w:rPr>
          <w:lang w:val="bs-Latn-BA"/>
        </w:rPr>
      </w:pPr>
    </w:p>
    <w:p w:rsidR="00AF40D1" w:rsidRDefault="00AF40D1" w:rsidP="00AF40D1">
      <w:pPr>
        <w:jc w:val="both"/>
      </w:pPr>
      <w:r>
        <w:t xml:space="preserve">Poslije potpisivanja Memorandumá o razumijevanju i saradnji sa značajnim brojem Univerzitetá iz regije, Evrope, ali i iz SAD-a i već poznatih dodjela značajnih i prestižnih nagrada kako našem Univerzitetu tako i evropskih, ali i svjetski relevantnih akademskih titula rektoru IUT-a, prof.dr. Ibrahimu Jusufraniću, u godini koja teče otvaraju se novi vidici potvrde nastavno – naučni istraživačkih kvaliteta Internacionalnog Univerziteta Travnik u Travniku. Jedan iz mnoštva pozitivnih primjera je parafirani </w:t>
      </w:r>
      <w:r w:rsidRPr="00EF63BB">
        <w:rPr>
          <w:i/>
        </w:rPr>
        <w:t>Memorandum o razumijevanju</w:t>
      </w:r>
      <w:r>
        <w:t xml:space="preserve"> od 05.6.2014.godine sa Državnim Univerzitetom Istoka </w:t>
      </w:r>
      <w:r w:rsidRPr="00FC5B59">
        <w:rPr>
          <w:i/>
        </w:rPr>
        <w:t xml:space="preserve">(The National University of the East – Universidad National del Este) </w:t>
      </w:r>
      <w:r>
        <w:t xml:space="preserve">iz Ciudad del Este iz Paragvaja, prijateljske južnoameričke zemlje. Državni Univerzitet Istoka je drugi po veličini Univerzitet iz Paragvaja i predstavlja zaista meritorni oblik unutar gradacije pozicioniranja Internacionalnog Univerziteta Travnik u Travniku na svjetskoj akademskoj sceni. Memorandum o razumijevanju koji je parafiran od strane rektora IUT-a, prof.dr. Ibrahima Jusufranića i rektora UNE-a, prof.dr.Viktora Alfreda Briteza Chamorroa će biti i zvanično potpisan u </w:t>
      </w:r>
      <w:r w:rsidR="00B00CD6">
        <w:rPr>
          <w:lang w:val="bs-Latn-BA"/>
        </w:rPr>
        <w:t xml:space="preserve">četvrtak, </w:t>
      </w:r>
      <w:r>
        <w:t>08.12.2014.g. kada će u našoj zemlji i u Travniku boraviti uvaženi akademski poslenici iz Paragvaja, uključujući rektora UNE-a.</w:t>
      </w:r>
    </w:p>
    <w:p w:rsidR="00AF40D1" w:rsidRDefault="00AF40D1" w:rsidP="00AF40D1">
      <w:pPr>
        <w:jc w:val="both"/>
        <w:rPr>
          <w:lang w:val="bs-Latn-BA"/>
        </w:rPr>
      </w:pPr>
    </w:p>
    <w:p w:rsidR="00AF40D1" w:rsidRDefault="00AF40D1" w:rsidP="00AF40D1">
      <w:pPr>
        <w:jc w:val="both"/>
      </w:pPr>
      <w:r>
        <w:t>Metodološka uobličenost pretpostavljenih oblika saradnje dva bliska Univerziteta će se ogledati u razvoju akademske i obrazovne saradnje na osnovu ravnopravnosti i uzajamnosti i promovisanju održivih partnerstava i međusobnog razumijevanja između naša dva Univerziteta. Fokusiranost aktivnosti će biti na neposrednim kontaktima i saradnji fakultetá naših Univerziteta sličnih i/ili istovjetnih nastavno-naučnih programa sa ciljem unapređenja obostranih akademskih usmjerenja. Također će zajedničke naučno-istraživačke aktivnosti, zasnovane na zajedničkom nastupu prema odgovarajućim obrazovno-naučnim fondovima Evropske Unije, zajedničkim aktivnostima usmjerenim ka radu sa OECD-u, WTO-u i IAEU, a u skladu se konkrentim oblicima saradnje.</w:t>
      </w:r>
    </w:p>
    <w:p w:rsidR="00AF40D1" w:rsidRDefault="00AF40D1" w:rsidP="00AF40D1">
      <w:pPr>
        <w:jc w:val="both"/>
        <w:rPr>
          <w:lang w:val="bs-Latn-BA"/>
        </w:rPr>
      </w:pPr>
    </w:p>
    <w:p w:rsidR="00AF40D1" w:rsidRDefault="00AF40D1" w:rsidP="00AF40D1">
      <w:pPr>
        <w:jc w:val="both"/>
        <w:rPr>
          <w:lang w:val="bs-Latn-BA"/>
        </w:rPr>
      </w:pPr>
    </w:p>
    <w:p w:rsidR="00AF40D1" w:rsidRDefault="00AF40D1" w:rsidP="00AF40D1">
      <w:pPr>
        <w:jc w:val="both"/>
        <w:rPr>
          <w:lang w:val="bs-Latn-BA"/>
        </w:rPr>
      </w:pPr>
    </w:p>
    <w:p w:rsidR="00AF40D1" w:rsidRDefault="00AF40D1" w:rsidP="00AF40D1">
      <w:pPr>
        <w:jc w:val="both"/>
      </w:pPr>
      <w:r>
        <w:t xml:space="preserve">Istovremeno, organiziraće se učestovanje na seminarima, simpozijima, kratkoročnim studijskim programima i akademskim sastancima od zajedničkog interesa usmjerenog poboljšanju nastavno-naučnog procesa oba Univerziteta. Realiziraće se i razmjena istraživačkih i obrazovnih materijala kao i akademskih informacija, ali i dogovoriti gostovanje eminentnih predavača sa jednog na drugom Univerzitetu i </w:t>
      </w:r>
      <w:r w:rsidRPr="002C08E1">
        <w:rPr>
          <w:i/>
        </w:rPr>
        <w:t>vice versa</w:t>
      </w:r>
      <w:r>
        <w:t>.</w:t>
      </w:r>
    </w:p>
    <w:p w:rsidR="00AF40D1" w:rsidRDefault="00AF40D1" w:rsidP="00AF40D1">
      <w:pPr>
        <w:jc w:val="both"/>
      </w:pPr>
    </w:p>
    <w:p w:rsidR="00AF40D1" w:rsidRPr="00D30170" w:rsidRDefault="00AF40D1" w:rsidP="00AF40D1">
      <w:pPr>
        <w:jc w:val="both"/>
      </w:pPr>
      <w:r>
        <w:t xml:space="preserve">Usmjereni kvalitetnom uobličavanju navedenog, bit će imenovani koordinatori od strane svake institucije sa Univerzitetá koji će učestvovati kao posrednici za provođenje </w:t>
      </w:r>
      <w:r>
        <w:rPr>
          <w:i/>
        </w:rPr>
        <w:t xml:space="preserve">Memoranduma o razumijevanju, </w:t>
      </w:r>
      <w:r>
        <w:t xml:space="preserve">ali će finalna realizacija dogovorenog biti po odobrenju od strane koordinatora IUT-a i UNE-a koji su već imenovani od strane rektora, prof. dr. Ibrahima </w:t>
      </w:r>
      <w:r w:rsidRPr="00D30170">
        <w:t>Jusufranića i prof.dr. Viktora Alfredo Britez Chamorroa</w:t>
      </w:r>
      <w:r>
        <w:t>. Koordinatori u ime oba Univerziteta su  Mr.sc. Sabahudin Hadžialić, doktorand IUT-a, Koordinator međunarodnih odnosa sa javnošću i Viši asistent Univerziteta  i  Roland Segovija, Direktor međunarodnih odnosa UNE-a.</w:t>
      </w:r>
    </w:p>
    <w:p w:rsidR="00AF40D1" w:rsidRDefault="00AF40D1" w:rsidP="00AF40D1">
      <w:pPr>
        <w:jc w:val="both"/>
        <w:rPr>
          <w:lang w:val="bs-Latn-BA"/>
        </w:rPr>
      </w:pPr>
    </w:p>
    <w:p w:rsidR="00AF40D1" w:rsidRDefault="00AF40D1" w:rsidP="00AF40D1">
      <w:pPr>
        <w:jc w:val="both"/>
      </w:pPr>
      <w:r w:rsidRPr="00D30170">
        <w:t>Navedeni prvi korak u realizaciji dugogodišnje planirane saradnje</w:t>
      </w:r>
      <w:r>
        <w:t xml:space="preserve"> naših Univerzitetá, uobličenog</w:t>
      </w:r>
      <w:r w:rsidRPr="00D30170">
        <w:t xml:space="preserve"> </w:t>
      </w:r>
      <w:r>
        <w:rPr>
          <w:i/>
        </w:rPr>
        <w:t>Memorandumom</w:t>
      </w:r>
      <w:r w:rsidRPr="00D30170">
        <w:rPr>
          <w:i/>
        </w:rPr>
        <w:t xml:space="preserve"> o razumijevanju</w:t>
      </w:r>
      <w:r>
        <w:rPr>
          <w:i/>
        </w:rPr>
        <w:t xml:space="preserve">, </w:t>
      </w:r>
      <w:r>
        <w:t>će biti realiziran u narednih pet godina sa planom proširenja i na duži period, u skladu sa planovima i potrebama oba Univerziteta i u koji je uobličen u sloganu Internacionalnog Univerziteta Travnik: „Za život prepun mogućnosti“ usmjeren unapređenju nastavno –naučno – istraživačkog procesa naših Univerzitetá, ali i šire društvene zajednice, kroz koordinaciju kako privrednih tako i društvenih povezivanja prijateljskih zemalja, Bosne i Hercegovine i Paragvaja.</w:t>
      </w:r>
    </w:p>
    <w:p w:rsidR="00AF40D1" w:rsidRDefault="00AF40D1" w:rsidP="00AF40D1"/>
    <w:p w:rsidR="00AF40D1" w:rsidRDefault="00AF40D1" w:rsidP="00AF40D1">
      <w:pPr>
        <w:rPr>
          <w:lang w:val="bs-Latn-BA"/>
        </w:rPr>
      </w:pPr>
    </w:p>
    <w:p w:rsidR="00AF40D1" w:rsidRDefault="00AF40D1" w:rsidP="00AF40D1">
      <w:r>
        <w:t xml:space="preserve">PR služba </w:t>
      </w:r>
    </w:p>
    <w:p w:rsidR="00AF40D1" w:rsidRDefault="00AF40D1" w:rsidP="00AF40D1">
      <w:pPr>
        <w:rPr>
          <w:lang w:val="bs-Latn-BA"/>
        </w:rPr>
      </w:pPr>
    </w:p>
    <w:p w:rsidR="00AF40D1" w:rsidRDefault="00AF40D1" w:rsidP="00AF40D1">
      <w:r>
        <w:t>Internacionalni Univerzitet Travnik</w:t>
      </w:r>
    </w:p>
    <w:p w:rsidR="00AF40D1" w:rsidRDefault="00AF40D1" w:rsidP="00AF40D1">
      <w:pPr>
        <w:rPr>
          <w:lang w:val="bs-Latn-BA"/>
        </w:rPr>
      </w:pPr>
    </w:p>
    <w:p w:rsidR="00AF40D1" w:rsidRDefault="00AF40D1" w:rsidP="00AF40D1">
      <w:r>
        <w:t>Travnik</w:t>
      </w:r>
    </w:p>
    <w:p w:rsidR="00AF40D1" w:rsidRPr="005F7722" w:rsidRDefault="00AF40D1" w:rsidP="00AF40D1"/>
    <w:p w:rsidR="006647F4" w:rsidRDefault="006647F4" w:rsidP="003B453D">
      <w:pPr>
        <w:jc w:val="center"/>
        <w:rPr>
          <w:rFonts w:ascii="Arial" w:hAnsi="Arial" w:cs="Arial"/>
          <w:lang w:val="bs-Latn-BA"/>
        </w:rPr>
      </w:pPr>
    </w:p>
    <w:p w:rsidR="006647F4" w:rsidRDefault="006647F4" w:rsidP="00EC6369">
      <w:pPr>
        <w:rPr>
          <w:rFonts w:ascii="Arial" w:hAnsi="Arial" w:cs="Arial"/>
          <w:lang w:val="bs-Latn-BA"/>
        </w:rPr>
      </w:pPr>
    </w:p>
    <w:sectPr w:rsidR="006647F4" w:rsidSect="009147C6">
      <w:headerReference w:type="default" r:id="rId7"/>
      <w:footerReference w:type="even" r:id="rId8"/>
      <w:footerReference w:type="default" r:id="rId9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81" w:rsidRDefault="004E4F81">
      <w:r>
        <w:separator/>
      </w:r>
    </w:p>
  </w:endnote>
  <w:endnote w:type="continuationSeparator" w:id="0">
    <w:p w:rsidR="004E4F81" w:rsidRDefault="004E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C5" w:rsidRDefault="004817FF" w:rsidP="00914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68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8C5" w:rsidRDefault="00BF68C5" w:rsidP="00914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C5" w:rsidRDefault="004817FF">
    <w:pPr>
      <w:pStyle w:val="Footer"/>
      <w:jc w:val="right"/>
    </w:pPr>
    <w:fldSimple w:instr=" PAGE   \* MERGEFORMAT ">
      <w:r w:rsidR="00711F35">
        <w:rPr>
          <w:noProof/>
        </w:rPr>
        <w:t>2</w:t>
      </w:r>
    </w:fldSimple>
  </w:p>
  <w:p w:rsidR="00BF68C5" w:rsidRDefault="00BF68C5" w:rsidP="00914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81" w:rsidRDefault="004E4F81">
      <w:r>
        <w:separator/>
      </w:r>
    </w:p>
  </w:footnote>
  <w:footnote w:type="continuationSeparator" w:id="0">
    <w:p w:rsidR="004E4F81" w:rsidRDefault="004E4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C5" w:rsidRDefault="004817FF" w:rsidP="009147C6">
    <w:pPr>
      <w:pStyle w:val="Header"/>
      <w:tabs>
        <w:tab w:val="clear" w:pos="9072"/>
      </w:tabs>
    </w:pPr>
    <w:r w:rsidRPr="004817FF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80pt;margin-top:-7.6pt;width:90pt;height:81.6pt;z-index:2" wrapcoords="12161 0 6716 0 5808 2141 6171 3114 3449 6227 2178 9146 1997 12454 2904 15568 1634 18681 0 18876 0 21405 1271 21405 19785 21405 21600 18876 21600 18681 20148 18681 18514 15568 19422 12454 19240 9341 18151 6422 15610 3114 15973 1751 14521 0 13069 0 12161 0">
          <v:imagedata r:id="rId1" o:title="logo"/>
          <w10:wrap type="square" side="right"/>
        </v:shape>
      </w:pict>
    </w:r>
    <w:r w:rsidRPr="004817FF">
      <w:rPr>
        <w:noProof/>
        <w:lang w:val="hr-HR" w:eastAsia="hr-HR"/>
      </w:rPr>
      <w:pict>
        <v:group id="_x0000_s2049" style="position:absolute;margin-left:-70.9pt;margin-top:19.4pt;width:601.9pt;height:36.5pt;z-index:1" coordorigin="10,1142" coordsize="5222,7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0;top:1142;width:4888;height:0" o:connectortype="straight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;top:1202;width:5222;height:670" filled="f" stroked="f">
            <v:textbox style="mso-next-textbox:#_x0000_s2051">
              <w:txbxContent>
                <w:p w:rsidR="00BF68C5" w:rsidRPr="00CF2A98" w:rsidRDefault="00BF68C5" w:rsidP="009147C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 xml:space="preserve">   </w:t>
                  </w:r>
                  <w:r w:rsidRPr="00CF2A98"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>INTERNACIONAL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>NI</w:t>
                  </w:r>
                  <w:r w:rsidRPr="00CF2A98"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 xml:space="preserve"> UNIVERZITET TRAVNIK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 xml:space="preserve">                                 </w:t>
                  </w:r>
                  <w:r w:rsidRPr="00CF2A98"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>INTERNA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>T</w:t>
                  </w:r>
                  <w:r w:rsidRPr="00CF2A98"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>IONAL UNIVER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 xml:space="preserve">SITY OF </w:t>
                  </w:r>
                  <w:r w:rsidRPr="00CF2A98"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>TRAVNIK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  <w:t xml:space="preserve">                              </w:t>
                  </w:r>
                </w:p>
                <w:p w:rsidR="00BF68C5" w:rsidRPr="00CF2A98" w:rsidRDefault="00BF68C5" w:rsidP="009147C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bs-Latn-BA"/>
                    </w:rPr>
                  </w:pPr>
                </w:p>
              </w:txbxContent>
            </v:textbox>
          </v:shape>
          <v:shape id="_x0000_s2052" type="#_x0000_t32" style="position:absolute;left:152;top:1682;width:4888;height:0" o:connectortype="straight" strokeweight="1.5pt"/>
          <v:shape id="_x0000_s2053" type="#_x0000_t32" style="position:absolute;left:152;top:1622;width:4843;height:0" o:connectortype="straight"/>
          <v:shape id="_x0000_s2054" type="#_x0000_t32" style="position:absolute;left:164;top:1200;width:4843;height:0" o:connectortype="straight"/>
          <w10:wrap type="square" side="right"/>
        </v:group>
      </w:pict>
    </w:r>
    <w:r w:rsidR="00BF68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50A"/>
    <w:multiLevelType w:val="hybridMultilevel"/>
    <w:tmpl w:val="42A649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485C"/>
    <w:multiLevelType w:val="hybridMultilevel"/>
    <w:tmpl w:val="7E96C1BA"/>
    <w:lvl w:ilvl="0" w:tplc="A3B6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D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06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03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4F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CF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2A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C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C3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939A3"/>
    <w:multiLevelType w:val="hybridMultilevel"/>
    <w:tmpl w:val="126047C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53FEE"/>
    <w:multiLevelType w:val="hybridMultilevel"/>
    <w:tmpl w:val="80D054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2225"/>
    <w:multiLevelType w:val="hybridMultilevel"/>
    <w:tmpl w:val="C99E63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5" type="connector" idref="#_x0000_s2053"/>
        <o:r id="V:Rule6" type="connector" idref="#_x0000_s2050"/>
        <o:r id="V:Rule7" type="connector" idref="#_x0000_s2052"/>
        <o:r id="V:Rule8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552"/>
    <w:rsid w:val="000614FE"/>
    <w:rsid w:val="000927B6"/>
    <w:rsid w:val="00097CE4"/>
    <w:rsid w:val="00101691"/>
    <w:rsid w:val="00105513"/>
    <w:rsid w:val="0011298D"/>
    <w:rsid w:val="00146F89"/>
    <w:rsid w:val="0018249E"/>
    <w:rsid w:val="001D0439"/>
    <w:rsid w:val="00220DFF"/>
    <w:rsid w:val="002669AA"/>
    <w:rsid w:val="00310604"/>
    <w:rsid w:val="003B372A"/>
    <w:rsid w:val="003B453D"/>
    <w:rsid w:val="003C685C"/>
    <w:rsid w:val="003F6F8F"/>
    <w:rsid w:val="00417738"/>
    <w:rsid w:val="00471B27"/>
    <w:rsid w:val="004817FF"/>
    <w:rsid w:val="00481E10"/>
    <w:rsid w:val="004A70FE"/>
    <w:rsid w:val="004C144D"/>
    <w:rsid w:val="004E4F81"/>
    <w:rsid w:val="005166C1"/>
    <w:rsid w:val="00544001"/>
    <w:rsid w:val="00546505"/>
    <w:rsid w:val="005802D3"/>
    <w:rsid w:val="00595EC5"/>
    <w:rsid w:val="005A48B2"/>
    <w:rsid w:val="005E2552"/>
    <w:rsid w:val="006647F4"/>
    <w:rsid w:val="0067167E"/>
    <w:rsid w:val="006809B7"/>
    <w:rsid w:val="006F4812"/>
    <w:rsid w:val="007110B3"/>
    <w:rsid w:val="00711F35"/>
    <w:rsid w:val="007942EC"/>
    <w:rsid w:val="007B36BC"/>
    <w:rsid w:val="007D4AB4"/>
    <w:rsid w:val="008131BA"/>
    <w:rsid w:val="008719D2"/>
    <w:rsid w:val="008804B1"/>
    <w:rsid w:val="008947B4"/>
    <w:rsid w:val="008B2B8D"/>
    <w:rsid w:val="008C5BC5"/>
    <w:rsid w:val="008E42FA"/>
    <w:rsid w:val="008F4583"/>
    <w:rsid w:val="009147C6"/>
    <w:rsid w:val="00A07C53"/>
    <w:rsid w:val="00A534F5"/>
    <w:rsid w:val="00A73991"/>
    <w:rsid w:val="00A9248D"/>
    <w:rsid w:val="00A92C85"/>
    <w:rsid w:val="00AA4336"/>
    <w:rsid w:val="00AB2672"/>
    <w:rsid w:val="00AB7D1D"/>
    <w:rsid w:val="00AD5282"/>
    <w:rsid w:val="00AD7F79"/>
    <w:rsid w:val="00AF40D1"/>
    <w:rsid w:val="00B00CD6"/>
    <w:rsid w:val="00B1416C"/>
    <w:rsid w:val="00B70BBD"/>
    <w:rsid w:val="00BA3507"/>
    <w:rsid w:val="00BA527A"/>
    <w:rsid w:val="00BB25DB"/>
    <w:rsid w:val="00BF68C5"/>
    <w:rsid w:val="00C1051A"/>
    <w:rsid w:val="00C12326"/>
    <w:rsid w:val="00C15A72"/>
    <w:rsid w:val="00C375B8"/>
    <w:rsid w:val="00C67E10"/>
    <w:rsid w:val="00CB4AC9"/>
    <w:rsid w:val="00CC7432"/>
    <w:rsid w:val="00D002DE"/>
    <w:rsid w:val="00DA5309"/>
    <w:rsid w:val="00DD75C9"/>
    <w:rsid w:val="00E15E79"/>
    <w:rsid w:val="00E73AD2"/>
    <w:rsid w:val="00EC6369"/>
    <w:rsid w:val="00EF788F"/>
    <w:rsid w:val="00F06B49"/>
    <w:rsid w:val="00F10E5F"/>
    <w:rsid w:val="00F65742"/>
    <w:rsid w:val="00FA283F"/>
    <w:rsid w:val="00FB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55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5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E25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2552"/>
    <w:rPr>
      <w:sz w:val="24"/>
      <w:szCs w:val="24"/>
      <w:lang w:val="sr-Cyrl-CS" w:eastAsia="bs-Latn-BA" w:bidi="ar-SA"/>
    </w:rPr>
  </w:style>
  <w:style w:type="table" w:styleId="TableGrid">
    <w:name w:val="Table Grid"/>
    <w:basedOn w:val="TableNormal"/>
    <w:rsid w:val="005E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E2552"/>
  </w:style>
  <w:style w:type="character" w:styleId="Emphasis">
    <w:name w:val="Emphasis"/>
    <w:basedOn w:val="DefaultParagraphFont"/>
    <w:uiPriority w:val="20"/>
    <w:qFormat/>
    <w:rsid w:val="00AD5282"/>
    <w:rPr>
      <w:i/>
      <w:iCs/>
    </w:rPr>
  </w:style>
  <w:style w:type="character" w:customStyle="1" w:styleId="apple-converted-space">
    <w:name w:val="apple-converted-space"/>
    <w:basedOn w:val="DefaultParagraphFont"/>
    <w:rsid w:val="00AD5282"/>
  </w:style>
  <w:style w:type="character" w:styleId="Hyperlink">
    <w:name w:val="Hyperlink"/>
    <w:basedOn w:val="DefaultParagraphFont"/>
    <w:uiPriority w:val="99"/>
    <w:unhideWhenUsed/>
    <w:rsid w:val="00F10E5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46505"/>
    <w:rPr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481E10"/>
    <w:pPr>
      <w:spacing w:before="100" w:beforeAutospacing="1" w:after="100" w:afterAutospacing="1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GRUPA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cp:lastModifiedBy>User</cp:lastModifiedBy>
  <cp:revision>2</cp:revision>
  <cp:lastPrinted>2013-04-08T20:39:00Z</cp:lastPrinted>
  <dcterms:created xsi:type="dcterms:W3CDTF">2014-06-09T15:53:00Z</dcterms:created>
  <dcterms:modified xsi:type="dcterms:W3CDTF">2014-06-09T15:53:00Z</dcterms:modified>
</cp:coreProperties>
</file>